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C17" w:rsidRDefault="00597C17" w:rsidP="00597C17">
      <w:pPr>
        <w:pStyle w:val="Point0"/>
        <w:spacing w:before="0" w:after="0"/>
        <w:ind w:left="360" w:hanging="360"/>
        <w:jc w:val="center"/>
        <w:rPr>
          <w:rFonts w:asciiTheme="minorHAnsi" w:hAnsiTheme="minorHAnsi" w:cstheme="minorHAnsi"/>
          <w:b/>
          <w:bCs/>
          <w:color w:val="000000"/>
          <w:sz w:val="32"/>
          <w:szCs w:val="32"/>
          <w:lang w:eastAsia="en-GB"/>
        </w:rPr>
      </w:pPr>
      <w:r w:rsidRPr="00EB51BC">
        <w:rPr>
          <w:rFonts w:asciiTheme="minorHAnsi" w:hAnsiTheme="minorHAnsi" w:cstheme="minorHAnsi"/>
          <w:b/>
          <w:bCs/>
          <w:color w:val="000000"/>
          <w:sz w:val="32"/>
          <w:szCs w:val="32"/>
          <w:lang w:eastAsia="en-GB"/>
        </w:rPr>
        <w:t>Lista codurilor COR</w:t>
      </w:r>
      <w:r>
        <w:rPr>
          <w:rFonts w:asciiTheme="minorHAnsi" w:hAnsiTheme="minorHAnsi" w:cstheme="minorHAnsi"/>
          <w:b/>
          <w:bCs/>
          <w:color w:val="000000"/>
          <w:sz w:val="32"/>
          <w:szCs w:val="32"/>
          <w:lang w:eastAsia="en-GB"/>
        </w:rPr>
        <w:t xml:space="preserve"> pentru specializarea Statistica si Previziune Economica</w:t>
      </w:r>
    </w:p>
    <w:p w:rsidR="006B18AB" w:rsidRDefault="006B18AB" w:rsidP="006B18AB">
      <w:pPr>
        <w:pStyle w:val="Point0"/>
        <w:spacing w:before="0" w:after="0"/>
        <w:ind w:left="360" w:hanging="360"/>
        <w:jc w:val="left"/>
        <w:rPr>
          <w:rFonts w:asciiTheme="minorHAnsi" w:hAnsiTheme="minorHAnsi" w:cstheme="minorHAnsi"/>
          <w:b/>
          <w:bCs/>
          <w:color w:val="000000"/>
          <w:sz w:val="32"/>
          <w:szCs w:val="32"/>
          <w:lang w:eastAsia="en-GB"/>
        </w:rPr>
      </w:pPr>
    </w:p>
    <w:p w:rsidR="006B18AB" w:rsidRPr="008D5385" w:rsidRDefault="006B18AB" w:rsidP="006B18AB">
      <w:pPr>
        <w:pStyle w:val="Point3"/>
        <w:spacing w:before="0" w:after="0"/>
        <w:ind w:left="567"/>
        <w:rPr>
          <w:rFonts w:ascii="Trebuchet MS" w:hAnsi="Trebuchet MS"/>
          <w:b/>
          <w:color w:val="000000"/>
          <w:lang w:eastAsia="en-GB"/>
        </w:rPr>
      </w:pPr>
      <w:r w:rsidRPr="008D5385">
        <w:rPr>
          <w:rFonts w:ascii="Trebuchet MS" w:hAnsi="Trebuchet MS"/>
          <w:b/>
          <w:color w:val="000000"/>
          <w:lang w:eastAsia="en-GB"/>
        </w:rPr>
        <w:t>2120 Matematicieni, actuari şi statisticieni</w:t>
      </w:r>
    </w:p>
    <w:p w:rsidR="006B18AB" w:rsidRPr="008D5385" w:rsidRDefault="006B18AB" w:rsidP="006B18AB">
      <w:pPr>
        <w:pStyle w:val="Point2"/>
        <w:spacing w:before="0" w:after="0"/>
        <w:ind w:left="0" w:firstLine="0"/>
        <w:rPr>
          <w:rFonts w:ascii="Trebuchet MS" w:hAnsi="Trebuchet MS"/>
          <w:i/>
          <w:color w:val="000000"/>
          <w:spacing w:val="-3"/>
        </w:rPr>
      </w:pPr>
      <w:r w:rsidRPr="008D5385">
        <w:rPr>
          <w:rFonts w:ascii="Trebuchet MS" w:hAnsi="Trebuchet MS"/>
          <w:i/>
          <w:color w:val="000000"/>
          <w:lang w:eastAsia="en-GB"/>
        </w:rPr>
        <w:t>Matematicienii, actuarii şi staticienii efectuează cercetări,</w:t>
      </w:r>
      <w:r w:rsidRPr="008D5385">
        <w:rPr>
          <w:rFonts w:ascii="Trebuchet MS" w:hAnsi="Trebuchet MS"/>
          <w:i/>
          <w:color w:val="000000"/>
          <w:spacing w:val="-3"/>
        </w:rPr>
        <w:t xml:space="preserve"> îmbunătăţesc sau dezvoltă concepte matematice, actuariale şi statistice, teorii, modele operaţionale şi tehnici de consiliere ori se implică în aplicarea acestor cunoştinţe în practică în domenii cum ar fi inginerie, afaceri, ştiinţe sociale şi alte ştiinţe.</w:t>
      </w:r>
    </w:p>
    <w:p w:rsidR="006B18AB" w:rsidRPr="008D5385" w:rsidRDefault="006B18AB" w:rsidP="006B18AB">
      <w:pPr>
        <w:pStyle w:val="Point3"/>
        <w:spacing w:before="0" w:after="0"/>
        <w:ind w:left="0" w:firstLine="0"/>
        <w:rPr>
          <w:rFonts w:ascii="Trebuchet MS" w:hAnsi="Trebuchet MS"/>
          <w:color w:val="000000"/>
          <w:lang w:eastAsia="en-GB"/>
        </w:rPr>
      </w:pPr>
    </w:p>
    <w:p w:rsidR="006B18AB" w:rsidRPr="008D5385" w:rsidRDefault="006B18AB" w:rsidP="006B18AB">
      <w:pPr>
        <w:suppressAutoHyphens/>
        <w:spacing w:after="0"/>
        <w:rPr>
          <w:rFonts w:ascii="Trebuchet MS" w:hAnsi="Trebuchet MS"/>
          <w:color w:val="000000"/>
          <w:spacing w:val="-3"/>
        </w:rPr>
      </w:pPr>
      <w:r w:rsidRPr="008D5385">
        <w:rPr>
          <w:rFonts w:ascii="Trebuchet MS" w:hAnsi="Trebuchet MS"/>
          <w:color w:val="000000"/>
          <w:spacing w:val="-3"/>
        </w:rPr>
        <w:t xml:space="preserve">212011 </w:t>
      </w:r>
      <w:proofErr w:type="spellStart"/>
      <w:r w:rsidRPr="008D5385">
        <w:rPr>
          <w:rFonts w:ascii="Trebuchet MS" w:hAnsi="Trebuchet MS"/>
          <w:color w:val="000000"/>
          <w:spacing w:val="-3"/>
        </w:rPr>
        <w:t>consilier</w:t>
      </w:r>
      <w:proofErr w:type="spellEnd"/>
      <w:r w:rsidRPr="008D5385">
        <w:rPr>
          <w:rFonts w:ascii="Trebuchet MS" w:hAnsi="Trebuchet MS"/>
          <w:color w:val="000000"/>
          <w:spacing w:val="-3"/>
        </w:rPr>
        <w:t xml:space="preserve"> statistician</w:t>
      </w:r>
    </w:p>
    <w:p w:rsidR="006B18AB" w:rsidRPr="008D5385" w:rsidRDefault="006B18AB" w:rsidP="006B18AB">
      <w:pPr>
        <w:suppressAutoHyphens/>
        <w:spacing w:after="0"/>
        <w:rPr>
          <w:rFonts w:ascii="Trebuchet MS" w:hAnsi="Trebuchet MS"/>
          <w:color w:val="000000"/>
          <w:spacing w:val="-3"/>
        </w:rPr>
      </w:pPr>
      <w:r w:rsidRPr="008D5385">
        <w:rPr>
          <w:rFonts w:ascii="Trebuchet MS" w:hAnsi="Trebuchet MS"/>
          <w:color w:val="000000"/>
          <w:spacing w:val="-3"/>
        </w:rPr>
        <w:t>212012 expert statistician</w:t>
      </w:r>
    </w:p>
    <w:p w:rsidR="006B18AB" w:rsidRPr="008D5385" w:rsidRDefault="006B18AB" w:rsidP="006B18AB">
      <w:pPr>
        <w:suppressAutoHyphens/>
        <w:spacing w:after="0"/>
        <w:rPr>
          <w:rFonts w:ascii="Trebuchet MS" w:hAnsi="Trebuchet MS"/>
          <w:color w:val="000000"/>
          <w:spacing w:val="-3"/>
        </w:rPr>
      </w:pPr>
      <w:r w:rsidRPr="008D5385">
        <w:rPr>
          <w:rFonts w:ascii="Trebuchet MS" w:hAnsi="Trebuchet MS"/>
          <w:color w:val="000000"/>
          <w:spacing w:val="-3"/>
        </w:rPr>
        <w:t xml:space="preserve">212013 inspector de </w:t>
      </w:r>
      <w:proofErr w:type="spellStart"/>
      <w:r w:rsidRPr="008D5385">
        <w:rPr>
          <w:rFonts w:ascii="Trebuchet MS" w:hAnsi="Trebuchet MS"/>
          <w:color w:val="000000"/>
          <w:spacing w:val="-3"/>
        </w:rPr>
        <w:t>specialitate</w:t>
      </w:r>
      <w:proofErr w:type="spellEnd"/>
      <w:r w:rsidRPr="008D5385">
        <w:rPr>
          <w:rFonts w:ascii="Trebuchet MS" w:hAnsi="Trebuchet MS"/>
          <w:color w:val="000000"/>
          <w:spacing w:val="-3"/>
        </w:rPr>
        <w:t xml:space="preserve"> statistician</w:t>
      </w:r>
    </w:p>
    <w:p w:rsidR="006B18AB" w:rsidRPr="008D5385" w:rsidRDefault="006B18AB" w:rsidP="006B18AB">
      <w:pPr>
        <w:suppressAutoHyphens/>
        <w:spacing w:after="0"/>
        <w:rPr>
          <w:rFonts w:ascii="Trebuchet MS" w:hAnsi="Trebuchet MS"/>
          <w:color w:val="000000"/>
          <w:spacing w:val="-3"/>
        </w:rPr>
      </w:pPr>
      <w:r w:rsidRPr="008D5385">
        <w:rPr>
          <w:rFonts w:ascii="Trebuchet MS" w:hAnsi="Trebuchet MS"/>
          <w:color w:val="000000"/>
          <w:spacing w:val="-3"/>
        </w:rPr>
        <w:t xml:space="preserve">212014 referent de </w:t>
      </w:r>
      <w:proofErr w:type="spellStart"/>
      <w:r w:rsidRPr="008D5385">
        <w:rPr>
          <w:rFonts w:ascii="Trebuchet MS" w:hAnsi="Trebuchet MS"/>
          <w:color w:val="000000"/>
          <w:spacing w:val="-3"/>
        </w:rPr>
        <w:t>specialitate</w:t>
      </w:r>
      <w:proofErr w:type="spellEnd"/>
      <w:r w:rsidRPr="008D5385">
        <w:rPr>
          <w:rFonts w:ascii="Trebuchet MS" w:hAnsi="Trebuchet MS"/>
          <w:color w:val="000000"/>
          <w:spacing w:val="-3"/>
        </w:rPr>
        <w:t xml:space="preserve"> statistician</w:t>
      </w:r>
    </w:p>
    <w:p w:rsidR="006B18AB" w:rsidRPr="008D5385" w:rsidRDefault="006B18AB" w:rsidP="006B18AB">
      <w:pPr>
        <w:tabs>
          <w:tab w:val="left" w:pos="-720"/>
        </w:tabs>
        <w:suppressAutoHyphens/>
        <w:spacing w:after="0"/>
        <w:rPr>
          <w:rFonts w:ascii="Trebuchet MS" w:hAnsi="Trebuchet MS"/>
          <w:color w:val="000000"/>
          <w:spacing w:val="-3"/>
        </w:rPr>
      </w:pPr>
      <w:r w:rsidRPr="008D5385">
        <w:rPr>
          <w:rFonts w:ascii="Trebuchet MS" w:hAnsi="Trebuchet MS"/>
          <w:color w:val="000000"/>
          <w:spacing w:val="-3"/>
        </w:rPr>
        <w:t xml:space="preserve">212025 </w:t>
      </w:r>
      <w:proofErr w:type="spellStart"/>
      <w:r w:rsidRPr="008D5385">
        <w:rPr>
          <w:rFonts w:ascii="Trebuchet MS" w:hAnsi="Trebuchet MS"/>
          <w:color w:val="000000"/>
          <w:spacing w:val="-3"/>
        </w:rPr>
        <w:t>cercetător</w:t>
      </w:r>
      <w:proofErr w:type="spellEnd"/>
      <w:r w:rsidRPr="008D5385">
        <w:rPr>
          <w:rFonts w:ascii="Trebuchet MS" w:hAnsi="Trebuchet MS"/>
          <w:color w:val="000000"/>
          <w:spacing w:val="-3"/>
        </w:rPr>
        <w:t xml:space="preserve"> </w:t>
      </w:r>
      <w:proofErr w:type="spellStart"/>
      <w:r w:rsidRPr="008D5385">
        <w:rPr>
          <w:rFonts w:ascii="Trebuchet MS" w:hAnsi="Trebuchet MS"/>
          <w:color w:val="000000"/>
          <w:spacing w:val="-3"/>
        </w:rPr>
        <w:t>în</w:t>
      </w:r>
      <w:proofErr w:type="spellEnd"/>
      <w:r w:rsidRPr="008D5385">
        <w:rPr>
          <w:rFonts w:ascii="Trebuchet MS" w:hAnsi="Trebuchet MS"/>
          <w:color w:val="000000"/>
          <w:spacing w:val="-3"/>
        </w:rPr>
        <w:t xml:space="preserve"> </w:t>
      </w:r>
      <w:proofErr w:type="spellStart"/>
      <w:r w:rsidRPr="008D5385">
        <w:rPr>
          <w:rFonts w:ascii="Trebuchet MS" w:hAnsi="Trebuchet MS"/>
          <w:color w:val="000000"/>
          <w:spacing w:val="-3"/>
        </w:rPr>
        <w:t>statistică</w:t>
      </w:r>
      <w:proofErr w:type="spellEnd"/>
    </w:p>
    <w:p w:rsidR="006B18AB" w:rsidRPr="008D5385" w:rsidRDefault="006B18AB" w:rsidP="006B18AB">
      <w:pPr>
        <w:tabs>
          <w:tab w:val="left" w:pos="-720"/>
        </w:tabs>
        <w:suppressAutoHyphens/>
        <w:spacing w:after="0"/>
        <w:rPr>
          <w:rFonts w:ascii="Trebuchet MS" w:hAnsi="Trebuchet MS"/>
          <w:color w:val="000000"/>
          <w:spacing w:val="-3"/>
        </w:rPr>
      </w:pPr>
      <w:r w:rsidRPr="008D5385">
        <w:rPr>
          <w:rFonts w:ascii="Trebuchet MS" w:hAnsi="Trebuchet MS"/>
          <w:color w:val="000000"/>
          <w:spacing w:val="-3"/>
        </w:rPr>
        <w:t xml:space="preserve">212026 </w:t>
      </w:r>
      <w:proofErr w:type="spellStart"/>
      <w:r w:rsidRPr="008D5385">
        <w:rPr>
          <w:rFonts w:ascii="Trebuchet MS" w:hAnsi="Trebuchet MS"/>
          <w:color w:val="000000"/>
          <w:spacing w:val="-3"/>
        </w:rPr>
        <w:t>asistent</w:t>
      </w:r>
      <w:proofErr w:type="spellEnd"/>
      <w:r w:rsidRPr="008D5385">
        <w:rPr>
          <w:rFonts w:ascii="Trebuchet MS" w:hAnsi="Trebuchet MS"/>
          <w:color w:val="000000"/>
          <w:spacing w:val="-3"/>
        </w:rPr>
        <w:t xml:space="preserve"> de </w:t>
      </w:r>
      <w:proofErr w:type="spellStart"/>
      <w:r w:rsidRPr="008D5385">
        <w:rPr>
          <w:rFonts w:ascii="Trebuchet MS" w:hAnsi="Trebuchet MS"/>
          <w:color w:val="000000"/>
          <w:spacing w:val="-3"/>
        </w:rPr>
        <w:t>cercetare</w:t>
      </w:r>
      <w:proofErr w:type="spellEnd"/>
      <w:r w:rsidRPr="008D5385">
        <w:rPr>
          <w:rFonts w:ascii="Trebuchet MS" w:hAnsi="Trebuchet MS"/>
          <w:color w:val="000000"/>
          <w:spacing w:val="-3"/>
        </w:rPr>
        <w:t xml:space="preserve"> </w:t>
      </w:r>
      <w:proofErr w:type="spellStart"/>
      <w:r w:rsidRPr="008D5385">
        <w:rPr>
          <w:rFonts w:ascii="Trebuchet MS" w:hAnsi="Trebuchet MS"/>
          <w:color w:val="000000"/>
          <w:spacing w:val="-3"/>
        </w:rPr>
        <w:t>în</w:t>
      </w:r>
      <w:proofErr w:type="spellEnd"/>
      <w:r w:rsidRPr="008D5385">
        <w:rPr>
          <w:rFonts w:ascii="Trebuchet MS" w:hAnsi="Trebuchet MS"/>
          <w:color w:val="000000"/>
          <w:spacing w:val="-3"/>
        </w:rPr>
        <w:t xml:space="preserve"> </w:t>
      </w:r>
      <w:proofErr w:type="spellStart"/>
      <w:r w:rsidRPr="008D5385">
        <w:rPr>
          <w:rFonts w:ascii="Trebuchet MS" w:hAnsi="Trebuchet MS"/>
          <w:color w:val="000000"/>
          <w:spacing w:val="-3"/>
        </w:rPr>
        <w:t>statistică</w:t>
      </w:r>
      <w:proofErr w:type="spellEnd"/>
    </w:p>
    <w:p w:rsidR="006B18AB" w:rsidRPr="008D5385" w:rsidRDefault="006B18AB" w:rsidP="006B18AB">
      <w:pPr>
        <w:tabs>
          <w:tab w:val="left" w:pos="-720"/>
        </w:tabs>
        <w:suppressAutoHyphens/>
        <w:spacing w:after="0"/>
        <w:rPr>
          <w:rFonts w:ascii="Trebuchet MS" w:hAnsi="Trebuchet MS"/>
          <w:color w:val="000000"/>
          <w:spacing w:val="-3"/>
        </w:rPr>
      </w:pPr>
      <w:r w:rsidRPr="008D5385">
        <w:rPr>
          <w:rFonts w:ascii="Trebuchet MS" w:hAnsi="Trebuchet MS"/>
          <w:color w:val="000000"/>
          <w:spacing w:val="-3"/>
        </w:rPr>
        <w:t xml:space="preserve">212027 </w:t>
      </w:r>
      <w:proofErr w:type="spellStart"/>
      <w:r w:rsidRPr="008D5385">
        <w:rPr>
          <w:rFonts w:ascii="Trebuchet MS" w:hAnsi="Trebuchet MS"/>
          <w:color w:val="000000"/>
          <w:spacing w:val="-3"/>
        </w:rPr>
        <w:t>cercetător</w:t>
      </w:r>
      <w:proofErr w:type="spellEnd"/>
      <w:r w:rsidRPr="008D5385">
        <w:rPr>
          <w:rFonts w:ascii="Trebuchet MS" w:hAnsi="Trebuchet MS"/>
          <w:color w:val="000000"/>
          <w:spacing w:val="-3"/>
        </w:rPr>
        <w:t xml:space="preserve"> </w:t>
      </w:r>
      <w:proofErr w:type="spellStart"/>
      <w:r w:rsidRPr="008D5385">
        <w:rPr>
          <w:rFonts w:ascii="Trebuchet MS" w:hAnsi="Trebuchet MS"/>
          <w:color w:val="000000"/>
          <w:spacing w:val="-3"/>
        </w:rPr>
        <w:t>în</w:t>
      </w:r>
      <w:proofErr w:type="spellEnd"/>
      <w:r w:rsidRPr="008D5385">
        <w:rPr>
          <w:rFonts w:ascii="Trebuchet MS" w:hAnsi="Trebuchet MS"/>
          <w:color w:val="000000"/>
          <w:spacing w:val="-3"/>
        </w:rPr>
        <w:t xml:space="preserve"> </w:t>
      </w:r>
      <w:proofErr w:type="spellStart"/>
      <w:r w:rsidRPr="008D5385">
        <w:rPr>
          <w:rFonts w:ascii="Trebuchet MS" w:hAnsi="Trebuchet MS"/>
          <w:color w:val="000000"/>
          <w:spacing w:val="-3"/>
        </w:rPr>
        <w:t>demografie</w:t>
      </w:r>
      <w:proofErr w:type="spellEnd"/>
    </w:p>
    <w:p w:rsidR="006B18AB" w:rsidRPr="008D5385" w:rsidRDefault="006B18AB" w:rsidP="006B18AB">
      <w:pPr>
        <w:tabs>
          <w:tab w:val="left" w:pos="-720"/>
        </w:tabs>
        <w:suppressAutoHyphens/>
        <w:spacing w:after="0"/>
        <w:rPr>
          <w:rFonts w:ascii="Trebuchet MS" w:hAnsi="Trebuchet MS"/>
          <w:color w:val="000000"/>
          <w:spacing w:val="-3"/>
        </w:rPr>
      </w:pPr>
      <w:r w:rsidRPr="008D5385">
        <w:rPr>
          <w:rFonts w:ascii="Trebuchet MS" w:hAnsi="Trebuchet MS"/>
          <w:color w:val="000000"/>
          <w:spacing w:val="-3"/>
        </w:rPr>
        <w:t xml:space="preserve">212028 </w:t>
      </w:r>
      <w:proofErr w:type="spellStart"/>
      <w:r w:rsidRPr="008D5385">
        <w:rPr>
          <w:rFonts w:ascii="Trebuchet MS" w:hAnsi="Trebuchet MS"/>
          <w:color w:val="000000"/>
          <w:spacing w:val="-3"/>
        </w:rPr>
        <w:t>asistent</w:t>
      </w:r>
      <w:proofErr w:type="spellEnd"/>
      <w:r w:rsidRPr="008D5385">
        <w:rPr>
          <w:rFonts w:ascii="Trebuchet MS" w:hAnsi="Trebuchet MS"/>
          <w:color w:val="000000"/>
          <w:spacing w:val="-3"/>
        </w:rPr>
        <w:t xml:space="preserve"> de </w:t>
      </w:r>
      <w:proofErr w:type="spellStart"/>
      <w:r w:rsidRPr="008D5385">
        <w:rPr>
          <w:rFonts w:ascii="Trebuchet MS" w:hAnsi="Trebuchet MS"/>
          <w:color w:val="000000"/>
          <w:spacing w:val="-3"/>
        </w:rPr>
        <w:t>cercetare</w:t>
      </w:r>
      <w:proofErr w:type="spellEnd"/>
      <w:r w:rsidRPr="008D5385">
        <w:rPr>
          <w:rFonts w:ascii="Trebuchet MS" w:hAnsi="Trebuchet MS"/>
          <w:color w:val="000000"/>
          <w:spacing w:val="-3"/>
        </w:rPr>
        <w:t xml:space="preserve"> </w:t>
      </w:r>
      <w:proofErr w:type="spellStart"/>
      <w:r w:rsidRPr="008D5385">
        <w:rPr>
          <w:rFonts w:ascii="Trebuchet MS" w:hAnsi="Trebuchet MS"/>
          <w:color w:val="000000"/>
          <w:spacing w:val="-3"/>
        </w:rPr>
        <w:t>în</w:t>
      </w:r>
      <w:proofErr w:type="spellEnd"/>
      <w:r w:rsidRPr="008D5385">
        <w:rPr>
          <w:rFonts w:ascii="Trebuchet MS" w:hAnsi="Trebuchet MS"/>
          <w:color w:val="000000"/>
          <w:spacing w:val="-3"/>
        </w:rPr>
        <w:t xml:space="preserve"> </w:t>
      </w:r>
      <w:proofErr w:type="spellStart"/>
      <w:r w:rsidRPr="008D5385">
        <w:rPr>
          <w:rFonts w:ascii="Trebuchet MS" w:hAnsi="Trebuchet MS"/>
          <w:color w:val="000000"/>
          <w:spacing w:val="-3"/>
        </w:rPr>
        <w:t>demografie</w:t>
      </w:r>
      <w:proofErr w:type="spellEnd"/>
    </w:p>
    <w:p w:rsidR="006B18AB" w:rsidRPr="008D5385" w:rsidRDefault="006B18AB" w:rsidP="006B18AB">
      <w:pPr>
        <w:pStyle w:val="Point3"/>
        <w:spacing w:before="0" w:after="0"/>
        <w:ind w:left="0" w:firstLine="0"/>
        <w:rPr>
          <w:rFonts w:ascii="Trebuchet MS" w:hAnsi="Trebuchet MS"/>
          <w:color w:val="000000"/>
          <w:lang w:eastAsia="en-GB"/>
        </w:rPr>
      </w:pPr>
    </w:p>
    <w:p w:rsidR="006B18AB" w:rsidRPr="00133CF6" w:rsidRDefault="006B18AB" w:rsidP="006B18AB">
      <w:pPr>
        <w:pStyle w:val="Point3"/>
        <w:spacing w:before="0" w:after="0"/>
        <w:ind w:left="567"/>
        <w:rPr>
          <w:rFonts w:ascii="Trebuchet MS" w:hAnsi="Trebuchet MS"/>
          <w:b/>
          <w:color w:val="000000"/>
          <w:lang w:eastAsia="en-GB"/>
        </w:rPr>
      </w:pPr>
      <w:r w:rsidRPr="00133CF6">
        <w:rPr>
          <w:rFonts w:ascii="Trebuchet MS" w:hAnsi="Trebuchet MS"/>
          <w:b/>
          <w:color w:val="000000"/>
          <w:lang w:eastAsia="en-GB"/>
        </w:rPr>
        <w:t>3314 Specialişti statisticieni, matematicieni şi alţi specialişti asimilaţi</w:t>
      </w:r>
    </w:p>
    <w:p w:rsidR="006B18AB" w:rsidRPr="00133CF6" w:rsidRDefault="006B18AB" w:rsidP="006B18AB">
      <w:pPr>
        <w:pStyle w:val="Point3"/>
        <w:spacing w:before="0" w:after="0"/>
        <w:ind w:left="0" w:firstLine="0"/>
        <w:rPr>
          <w:rFonts w:ascii="Trebuchet MS" w:hAnsi="Trebuchet MS"/>
          <w:i/>
          <w:color w:val="000000"/>
          <w:lang w:eastAsia="en-GB"/>
        </w:rPr>
      </w:pPr>
      <w:r w:rsidRPr="00133CF6">
        <w:rPr>
          <w:rFonts w:ascii="Trebuchet MS" w:hAnsi="Trebuchet MS"/>
          <w:i/>
          <w:color w:val="000000"/>
          <w:lang w:eastAsia="en-GB"/>
        </w:rPr>
        <w:t>Specialiştii statisticieni, matematicieni şi alţi specialişti asimilaţi ajută în activitatea de planificare, colectarea, procesarea şi prezentarea datelor statistice, matematice sau actuariale şi în executarea acestor operaţiuni, de obicei, lucrând sub îndrumarea statisticienilor, matematicienilor şi actuarilor.</w:t>
      </w:r>
    </w:p>
    <w:p w:rsidR="006B18AB" w:rsidRPr="00133CF6" w:rsidRDefault="006B18AB" w:rsidP="006B18AB">
      <w:pPr>
        <w:suppressAutoHyphens/>
        <w:spacing w:after="0"/>
        <w:rPr>
          <w:rFonts w:ascii="Trebuchet MS" w:hAnsi="Trebuchet MS"/>
          <w:color w:val="000000"/>
          <w:spacing w:val="-3"/>
        </w:rPr>
      </w:pPr>
    </w:p>
    <w:p w:rsidR="006B18AB" w:rsidRPr="00133CF6" w:rsidRDefault="006B18AB" w:rsidP="006B18AB">
      <w:pPr>
        <w:suppressAutoHyphens/>
        <w:spacing w:after="0"/>
        <w:rPr>
          <w:rFonts w:ascii="Trebuchet MS" w:hAnsi="Trebuchet MS"/>
          <w:color w:val="000000"/>
          <w:spacing w:val="-3"/>
        </w:rPr>
      </w:pPr>
      <w:r w:rsidRPr="00133CF6">
        <w:rPr>
          <w:rFonts w:ascii="Trebuchet MS" w:hAnsi="Trebuchet MS"/>
          <w:color w:val="000000"/>
          <w:spacing w:val="-3"/>
        </w:rPr>
        <w:t>331401 referent statistician</w:t>
      </w:r>
    </w:p>
    <w:p w:rsidR="006B18AB" w:rsidRPr="00133CF6" w:rsidRDefault="006B18AB" w:rsidP="006B18AB">
      <w:pPr>
        <w:suppressAutoHyphens/>
        <w:spacing w:after="0"/>
        <w:rPr>
          <w:rFonts w:ascii="Trebuchet MS" w:hAnsi="Trebuchet MS"/>
          <w:color w:val="000000"/>
          <w:spacing w:val="-3"/>
        </w:rPr>
      </w:pPr>
      <w:r w:rsidRPr="00133CF6">
        <w:rPr>
          <w:rFonts w:ascii="Trebuchet MS" w:hAnsi="Trebuchet MS"/>
          <w:color w:val="000000"/>
          <w:spacing w:val="-3"/>
        </w:rPr>
        <w:t>331402 statistician</w:t>
      </w:r>
    </w:p>
    <w:p w:rsidR="006B18AB" w:rsidRPr="00133CF6" w:rsidRDefault="006B18AB" w:rsidP="006B18AB">
      <w:pPr>
        <w:suppressAutoHyphens/>
        <w:spacing w:after="0"/>
        <w:rPr>
          <w:rFonts w:ascii="Trebuchet MS" w:hAnsi="Trebuchet MS"/>
          <w:color w:val="000000"/>
          <w:spacing w:val="-3"/>
        </w:rPr>
      </w:pPr>
      <w:r w:rsidRPr="00133CF6">
        <w:rPr>
          <w:rFonts w:ascii="Trebuchet MS" w:hAnsi="Trebuchet MS"/>
          <w:color w:val="000000"/>
          <w:spacing w:val="-3"/>
        </w:rPr>
        <w:t>331403 statistician medical</w:t>
      </w:r>
      <w:bookmarkStart w:id="0" w:name="_GoBack"/>
      <w:bookmarkEnd w:id="0"/>
    </w:p>
    <w:p w:rsidR="006B18AB" w:rsidRPr="00133CF6" w:rsidRDefault="006B18AB" w:rsidP="006B18AB">
      <w:pPr>
        <w:suppressAutoHyphens/>
        <w:spacing w:after="0"/>
        <w:rPr>
          <w:rFonts w:ascii="Trebuchet MS" w:hAnsi="Trebuchet MS"/>
          <w:color w:val="000000"/>
          <w:spacing w:val="-3"/>
        </w:rPr>
      </w:pPr>
      <w:r w:rsidRPr="00133CF6">
        <w:rPr>
          <w:rFonts w:ascii="Trebuchet MS" w:hAnsi="Trebuchet MS"/>
          <w:color w:val="000000"/>
          <w:spacing w:val="-3"/>
        </w:rPr>
        <w:t xml:space="preserve">331405 </w:t>
      </w:r>
      <w:proofErr w:type="spellStart"/>
      <w:r w:rsidRPr="00133CF6">
        <w:rPr>
          <w:rFonts w:ascii="Trebuchet MS" w:hAnsi="Trebuchet MS"/>
          <w:color w:val="000000"/>
          <w:spacing w:val="-3"/>
        </w:rPr>
        <w:t>tehnician</w:t>
      </w:r>
      <w:proofErr w:type="spellEnd"/>
      <w:r w:rsidRPr="00133CF6">
        <w:rPr>
          <w:rFonts w:ascii="Trebuchet MS" w:hAnsi="Trebuchet MS"/>
          <w:color w:val="000000"/>
          <w:spacing w:val="-3"/>
        </w:rPr>
        <w:t xml:space="preserve"> </w:t>
      </w:r>
      <w:proofErr w:type="spellStart"/>
      <w:r w:rsidRPr="00133CF6">
        <w:rPr>
          <w:rFonts w:ascii="Trebuchet MS" w:hAnsi="Trebuchet MS"/>
          <w:color w:val="000000"/>
          <w:spacing w:val="-3"/>
        </w:rPr>
        <w:t>planificare</w:t>
      </w:r>
      <w:proofErr w:type="spellEnd"/>
      <w:r w:rsidRPr="00133CF6">
        <w:rPr>
          <w:rFonts w:ascii="Trebuchet MS" w:hAnsi="Trebuchet MS"/>
          <w:color w:val="000000"/>
          <w:spacing w:val="-3"/>
        </w:rPr>
        <w:t xml:space="preserve">/ </w:t>
      </w:r>
      <w:proofErr w:type="spellStart"/>
      <w:r w:rsidRPr="00133CF6">
        <w:rPr>
          <w:rFonts w:ascii="Trebuchet MS" w:hAnsi="Trebuchet MS"/>
          <w:color w:val="000000"/>
          <w:spacing w:val="-3"/>
        </w:rPr>
        <w:t>urmărire</w:t>
      </w:r>
      <w:proofErr w:type="spellEnd"/>
      <w:r w:rsidRPr="00133CF6">
        <w:rPr>
          <w:rFonts w:ascii="Trebuchet MS" w:hAnsi="Trebuchet MS"/>
          <w:color w:val="000000"/>
          <w:spacing w:val="-3"/>
        </w:rPr>
        <w:t xml:space="preserve"> </w:t>
      </w:r>
      <w:proofErr w:type="spellStart"/>
      <w:r w:rsidRPr="00133CF6">
        <w:rPr>
          <w:rFonts w:ascii="Trebuchet MS" w:hAnsi="Trebuchet MS"/>
          <w:color w:val="000000"/>
          <w:spacing w:val="-3"/>
        </w:rPr>
        <w:t>sinteze</w:t>
      </w:r>
      <w:proofErr w:type="spellEnd"/>
    </w:p>
    <w:p w:rsidR="006B18AB" w:rsidRPr="00EB51BC" w:rsidRDefault="006B18AB" w:rsidP="006B18AB">
      <w:pPr>
        <w:pStyle w:val="Point0"/>
        <w:spacing w:before="0" w:after="0"/>
        <w:ind w:left="360" w:hanging="360"/>
        <w:jc w:val="left"/>
        <w:rPr>
          <w:rFonts w:asciiTheme="minorHAnsi" w:hAnsiTheme="minorHAnsi" w:cstheme="minorHAnsi"/>
          <w:b/>
          <w:bCs/>
          <w:color w:val="000000"/>
          <w:sz w:val="32"/>
          <w:szCs w:val="32"/>
          <w:lang w:eastAsia="en-GB"/>
        </w:rPr>
      </w:pPr>
    </w:p>
    <w:p w:rsidR="00533E48" w:rsidRDefault="006B18AB"/>
    <w:p w:rsidR="00597C17" w:rsidRDefault="00597C17"/>
    <w:sectPr w:rsidR="00597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7"/>
    <w:rsid w:val="00597C17"/>
    <w:rsid w:val="006B18AB"/>
    <w:rsid w:val="009142F8"/>
    <w:rsid w:val="00CB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6BF61-D640-4286-AD35-E6BB2BDD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0">
    <w:name w:val="Point 0"/>
    <w:basedOn w:val="Normal"/>
    <w:uiPriority w:val="99"/>
    <w:rsid w:val="00597C17"/>
    <w:pPr>
      <w:spacing w:before="120" w:after="120" w:line="240" w:lineRule="auto"/>
      <w:ind w:left="850" w:hanging="850"/>
      <w:jc w:val="both"/>
    </w:pPr>
    <w:rPr>
      <w:rFonts w:ascii="Times New Roman" w:eastAsia="Times New Roman" w:hAnsi="Times New Roman" w:cs="Times New Roman"/>
      <w:sz w:val="24"/>
      <w:szCs w:val="24"/>
      <w:lang w:val="ro-RO" w:eastAsia="de-DE"/>
    </w:rPr>
  </w:style>
  <w:style w:type="paragraph" w:customStyle="1" w:styleId="Point2">
    <w:name w:val="Point 2"/>
    <w:basedOn w:val="Normal"/>
    <w:uiPriority w:val="99"/>
    <w:rsid w:val="006B18AB"/>
    <w:pPr>
      <w:spacing w:before="120" w:after="120" w:line="240" w:lineRule="auto"/>
      <w:ind w:left="1984" w:hanging="567"/>
      <w:jc w:val="both"/>
    </w:pPr>
    <w:rPr>
      <w:rFonts w:ascii="Times New Roman" w:eastAsia="Times New Roman" w:hAnsi="Times New Roman" w:cs="Times New Roman"/>
      <w:sz w:val="24"/>
      <w:szCs w:val="24"/>
      <w:lang w:val="ro-RO" w:eastAsia="de-DE"/>
    </w:rPr>
  </w:style>
  <w:style w:type="paragraph" w:customStyle="1" w:styleId="Point3">
    <w:name w:val="Point 3"/>
    <w:basedOn w:val="Normal"/>
    <w:uiPriority w:val="99"/>
    <w:rsid w:val="006B18AB"/>
    <w:pPr>
      <w:spacing w:before="120" w:after="120" w:line="240" w:lineRule="auto"/>
      <w:ind w:left="2551" w:hanging="567"/>
      <w:jc w:val="both"/>
    </w:pPr>
    <w:rPr>
      <w:rFonts w:ascii="Times New Roman" w:eastAsia="Times New Roman" w:hAnsi="Times New Roman" w:cs="Times New Roman"/>
      <w:sz w:val="24"/>
      <w:szCs w:val="24"/>
      <w:lang w:val="ro-R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2021-03-31T09:14:00Z</dcterms:created>
  <dcterms:modified xsi:type="dcterms:W3CDTF">2021-03-31T09:20:00Z</dcterms:modified>
</cp:coreProperties>
</file>